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EE18" w14:textId="4B215E28" w:rsidR="00BA3056" w:rsidRDefault="00BA3056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0732E7">
        <w:rPr>
          <w:color w:val="000000"/>
          <w:sz w:val="28"/>
          <w:szCs w:val="28"/>
        </w:rPr>
        <w:t>Правопорушення</w:t>
      </w:r>
      <w:r w:rsidRPr="000732E7">
        <w:rPr>
          <w:b w:val="0"/>
          <w:bCs w:val="0"/>
          <w:color w:val="000000"/>
          <w:sz w:val="28"/>
          <w:szCs w:val="28"/>
        </w:rPr>
        <w:t xml:space="preserve"> це соціально небезпечне або шкідливе, протиправне, винне діяння, яке передбачене чинним законодавством і за нього встановлена юридична відповідальність</w:t>
      </w:r>
    </w:p>
    <w:p w14:paraId="5A260DA8" w14:textId="77777777" w:rsidR="000732E7" w:rsidRPr="000732E7" w:rsidRDefault="000732E7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</w:p>
    <w:p w14:paraId="26167474" w14:textId="027C3BCA" w:rsidR="00715CCF" w:rsidRPr="000732E7" w:rsidRDefault="00715CCF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732E7">
        <w:rPr>
          <w:color w:val="000000"/>
          <w:sz w:val="28"/>
          <w:szCs w:val="28"/>
        </w:rPr>
        <w:t>Ознаки правопорушень:</w:t>
      </w:r>
    </w:p>
    <w:p w14:paraId="730E762B" w14:textId="63E71B2A" w:rsidR="00715CCF" w:rsidRPr="000732E7" w:rsidRDefault="00715CCF" w:rsidP="0049522A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Дія або бездіяльність;</w:t>
      </w:r>
    </w:p>
    <w:p w14:paraId="340A0149" w14:textId="6A000378" w:rsidR="00715CCF" w:rsidRPr="000732E7" w:rsidRDefault="00715CCF" w:rsidP="0049522A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Протиправність поведінки (при цьому не має значення той факт, що правопорушник не знає вимог закону);</w:t>
      </w:r>
    </w:p>
    <w:p w14:paraId="1D91FD98" w14:textId="7367630E" w:rsidR="00715CCF" w:rsidRPr="000732E7" w:rsidRDefault="00715CCF" w:rsidP="0049522A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Вина поведінки людини;</w:t>
      </w:r>
    </w:p>
    <w:p w14:paraId="60500D84" w14:textId="35F24D32" w:rsidR="00715CCF" w:rsidRPr="000732E7" w:rsidRDefault="00715CCF" w:rsidP="0049522A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Заподіяння шкоди суспільству, державі, громадянам або створення загрози настання такої шкоди є правопорушенням (така необхідна оборона, крайня не необхідність  тощо).</w:t>
      </w:r>
    </w:p>
    <w:p w14:paraId="2B885341" w14:textId="00E6B9CE" w:rsidR="00715CCF" w:rsidRDefault="00715CCF" w:rsidP="0049522A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Вчинення діяння дієздатною особою.</w:t>
      </w:r>
    </w:p>
    <w:p w14:paraId="2E72CA29" w14:textId="77777777" w:rsidR="000732E7" w:rsidRPr="000732E7" w:rsidRDefault="000732E7" w:rsidP="000732E7">
      <w:pPr>
        <w:pStyle w:val="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 w:val="0"/>
          <w:bCs w:val="0"/>
          <w:color w:val="000000"/>
          <w:sz w:val="28"/>
          <w:szCs w:val="28"/>
        </w:rPr>
      </w:pPr>
    </w:p>
    <w:p w14:paraId="3D9CB19B" w14:textId="7D14CD70" w:rsidR="00BA3056" w:rsidRPr="000732E7" w:rsidRDefault="005B6848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732E7">
        <w:rPr>
          <w:color w:val="000000"/>
          <w:sz w:val="28"/>
          <w:szCs w:val="28"/>
        </w:rPr>
        <w:t>Види правопорушень:</w:t>
      </w:r>
    </w:p>
    <w:p w14:paraId="221A426B" w14:textId="1B3EF9E2" w:rsidR="005B6848" w:rsidRPr="000732E7" w:rsidRDefault="005B6848" w:rsidP="0049522A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Адміністративні</w:t>
      </w:r>
    </w:p>
    <w:p w14:paraId="5A051590" w14:textId="24BA8EE9" w:rsidR="005B6848" w:rsidRPr="000732E7" w:rsidRDefault="005B6848" w:rsidP="0049522A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Цивільно-правові</w:t>
      </w:r>
    </w:p>
    <w:p w14:paraId="24093AF1" w14:textId="685CCC4C" w:rsidR="005B6848" w:rsidRPr="000732E7" w:rsidRDefault="005B6848" w:rsidP="0049522A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Дисциплінарні</w:t>
      </w:r>
    </w:p>
    <w:p w14:paraId="38702A2F" w14:textId="79DF8918" w:rsidR="005B6848" w:rsidRPr="000732E7" w:rsidRDefault="005B6848" w:rsidP="0049522A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0732E7">
        <w:rPr>
          <w:b w:val="0"/>
          <w:bCs w:val="0"/>
          <w:color w:val="000000"/>
          <w:sz w:val="28"/>
          <w:szCs w:val="28"/>
        </w:rPr>
        <w:t>Кримінальні(злочин).</w:t>
      </w:r>
    </w:p>
    <w:p w14:paraId="7947B67A" w14:textId="77777777" w:rsidR="005A17B3" w:rsidRPr="000732E7" w:rsidRDefault="005A17B3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color w:val="222222"/>
          <w:sz w:val="28"/>
          <w:szCs w:val="28"/>
        </w:rPr>
      </w:pPr>
    </w:p>
    <w:p w14:paraId="0CEB8AAD" w14:textId="77777777" w:rsidR="005A17B3" w:rsidRPr="000732E7" w:rsidRDefault="005A17B3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color w:val="222222"/>
          <w:sz w:val="28"/>
          <w:szCs w:val="28"/>
        </w:rPr>
      </w:pPr>
    </w:p>
    <w:p w14:paraId="4CD23567" w14:textId="1D750094" w:rsidR="005A17B3" w:rsidRPr="000732E7" w:rsidRDefault="005A17B3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color w:val="222222"/>
          <w:sz w:val="28"/>
          <w:szCs w:val="28"/>
        </w:rPr>
      </w:pPr>
    </w:p>
    <w:p w14:paraId="2CA3F10E" w14:textId="28635DE9" w:rsidR="0049522A" w:rsidRDefault="0049522A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color w:val="222222"/>
          <w:sz w:val="28"/>
          <w:szCs w:val="28"/>
        </w:rPr>
      </w:pPr>
    </w:p>
    <w:p w14:paraId="5C5CB4F1" w14:textId="77777777" w:rsidR="005A17B3" w:rsidRDefault="005B6848" w:rsidP="005A17B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  <w:r w:rsidRPr="005A17B3">
        <w:rPr>
          <w:rStyle w:val="a3"/>
          <w:b/>
          <w:bCs/>
          <w:color w:val="222222"/>
          <w:sz w:val="28"/>
          <w:szCs w:val="28"/>
        </w:rPr>
        <w:t>Злочин</w:t>
      </w:r>
      <w:r w:rsidRPr="005A17B3">
        <w:rPr>
          <w:color w:val="222222"/>
          <w:sz w:val="28"/>
          <w:szCs w:val="28"/>
        </w:rPr>
        <w:t xml:space="preserve"> — </w:t>
      </w:r>
      <w:r w:rsidRPr="005A17B3">
        <w:rPr>
          <w:b w:val="0"/>
          <w:bCs w:val="0"/>
          <w:color w:val="222222"/>
          <w:sz w:val="28"/>
          <w:szCs w:val="28"/>
        </w:rPr>
        <w:t>це передбачене КК України суспільно небезпечне винне діяння (дія або бездіяльність), вчинене суб'єктом злочину. Злочин завжди є діянням людини, що посягає на найбільш важливі суспільні відносини, які склалися і є визнаними та прийнятними в суспільстві, внаслідок чого вони охороняються кримінальним законом.</w:t>
      </w:r>
    </w:p>
    <w:p w14:paraId="0658EDAC" w14:textId="77777777" w:rsidR="005A17B3" w:rsidRDefault="005A17B3" w:rsidP="005A17B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8"/>
          <w:szCs w:val="28"/>
        </w:rPr>
      </w:pPr>
    </w:p>
    <w:p w14:paraId="2EB4C788" w14:textId="6B9676D0" w:rsidR="005B6848" w:rsidRPr="005B6848" w:rsidRDefault="005B6848" w:rsidP="005A17B3">
      <w:pPr>
        <w:pStyle w:val="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B6848">
        <w:rPr>
          <w:color w:val="222222"/>
          <w:sz w:val="28"/>
          <w:szCs w:val="28"/>
        </w:rPr>
        <w:t>Ознаки злочину:</w:t>
      </w:r>
    </w:p>
    <w:p w14:paraId="68577F93" w14:textId="6C9CCB61" w:rsidR="005B6848" w:rsidRPr="005B6848" w:rsidRDefault="005B6848" w:rsidP="005A17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B684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це діяння, вчинене суб'єктом злочину;</w:t>
      </w:r>
    </w:p>
    <w:p w14:paraId="7FC61C11" w14:textId="4F57CF6F" w:rsidR="005B6848" w:rsidRPr="005B6848" w:rsidRDefault="005B6848" w:rsidP="005A17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B684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це діяння суспільно небезпечне — воно завдає шкоди чи створює загрозу спричинення такої шкоди об'єктам, що охороняються чинним законодавством;</w:t>
      </w:r>
    </w:p>
    <w:p w14:paraId="6E2FA711" w14:textId="17B66AD0" w:rsidR="005B6848" w:rsidRPr="005B6848" w:rsidRDefault="005B6848" w:rsidP="005A17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B684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це протиправне діяння, яке передбачено чинним кримінальним законодавством, — порушення особою конкретної кримінально-правової норми;</w:t>
      </w:r>
    </w:p>
    <w:p w14:paraId="352930C9" w14:textId="4B9A5D66" w:rsidR="005B6848" w:rsidRPr="005B6848" w:rsidRDefault="005B6848" w:rsidP="005A17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B684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це винне діяння, тобто таке, що вчинене умисно чи з необережності;</w:t>
      </w:r>
    </w:p>
    <w:p w14:paraId="0841615F" w14:textId="51B3EC22" w:rsidR="005B6848" w:rsidRPr="005A17B3" w:rsidRDefault="005B6848" w:rsidP="005A17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5B6848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це каране діяння, за яке чинним КК України передбачено певний вид, термін або розмір покарання.</w:t>
      </w:r>
    </w:p>
    <w:p w14:paraId="0C0A7C43" w14:textId="77777777" w:rsidR="005A17B3" w:rsidRDefault="005A17B3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507EE93D" w14:textId="739090A8" w:rsidR="005B6848" w:rsidRPr="005A17B3" w:rsidRDefault="005B6848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A17B3">
        <w:rPr>
          <w:color w:val="000000"/>
          <w:sz w:val="28"/>
          <w:szCs w:val="28"/>
        </w:rPr>
        <w:t>Види злочинів</w:t>
      </w:r>
    </w:p>
    <w:p w14:paraId="2DCC9F06" w14:textId="0A2DD1C4" w:rsidR="005B6848" w:rsidRPr="005A17B3" w:rsidRDefault="005B6848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Залежно від об’єктів посягань:</w:t>
      </w:r>
    </w:p>
    <w:p w14:paraId="1AD50813" w14:textId="13888236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Проти життя та здоров’я</w:t>
      </w:r>
    </w:p>
    <w:p w14:paraId="76F8010B" w14:textId="19E5B496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Проти власності</w:t>
      </w:r>
    </w:p>
    <w:p w14:paraId="1C4DA574" w14:textId="0C5974C8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Проти волі, честі та гідності</w:t>
      </w:r>
    </w:p>
    <w:p w14:paraId="5EE1C856" w14:textId="71D4F577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Проти конституційних прав і свобод</w:t>
      </w:r>
    </w:p>
    <w:p w14:paraId="11D9BD7C" w14:textId="0E49190F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Проти громадської безпеки</w:t>
      </w:r>
    </w:p>
    <w:p w14:paraId="255306BA" w14:textId="7FA4E3F1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Посадові</w:t>
      </w:r>
    </w:p>
    <w:p w14:paraId="73C99EDE" w14:textId="39AECB51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Державні</w:t>
      </w:r>
    </w:p>
    <w:p w14:paraId="01BAC017" w14:textId="4383A584" w:rsidR="005B6848" w:rsidRPr="005A17B3" w:rsidRDefault="005B6848" w:rsidP="005A17B3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Військові та інші</w:t>
      </w:r>
    </w:p>
    <w:p w14:paraId="2C718887" w14:textId="5B4ED55C" w:rsidR="00715CCF" w:rsidRPr="005A17B3" w:rsidRDefault="00715CCF" w:rsidP="005A17B3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A17B3">
        <w:rPr>
          <w:color w:val="000000"/>
          <w:sz w:val="28"/>
          <w:szCs w:val="28"/>
        </w:rPr>
        <w:t>По тяжкості:</w:t>
      </w:r>
    </w:p>
    <w:p w14:paraId="7A5C1065" w14:textId="40DDA1F9" w:rsidR="00715CCF" w:rsidRPr="005A17B3" w:rsidRDefault="00715CCF" w:rsidP="005A17B3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>Не великої тяжкості – покарання строком не більше 2 років</w:t>
      </w:r>
    </w:p>
    <w:p w14:paraId="119BACB2" w14:textId="5A2F820D" w:rsidR="00715CCF" w:rsidRPr="005A17B3" w:rsidRDefault="00715CCF" w:rsidP="005A17B3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 xml:space="preserve">Середньої тяжкості – термін покарання не більше 5 років </w:t>
      </w:r>
    </w:p>
    <w:p w14:paraId="6B9D1C5D" w14:textId="692F5146" w:rsidR="00715CCF" w:rsidRPr="005A17B3" w:rsidRDefault="00715CCF" w:rsidP="005A17B3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 w:rsidRPr="005A17B3">
        <w:rPr>
          <w:b w:val="0"/>
          <w:bCs w:val="0"/>
          <w:color w:val="000000"/>
          <w:sz w:val="28"/>
          <w:szCs w:val="28"/>
        </w:rPr>
        <w:t xml:space="preserve">Тяжкі – покарання не більше 10 років </w:t>
      </w:r>
    </w:p>
    <w:p w14:paraId="574DE71C" w14:textId="33DECC71" w:rsidR="00715CCF" w:rsidRDefault="00060108" w:rsidP="005A17B3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2F3668" wp14:editId="1C2C0686">
            <wp:simplePos x="0" y="0"/>
            <wp:positionH relativeFrom="column">
              <wp:posOffset>382575</wp:posOffset>
            </wp:positionH>
            <wp:positionV relativeFrom="paragraph">
              <wp:posOffset>561975</wp:posOffset>
            </wp:positionV>
            <wp:extent cx="248475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363" y="21423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1-03-15_10-04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CCF" w:rsidRPr="005A17B3">
        <w:rPr>
          <w:b w:val="0"/>
          <w:bCs w:val="0"/>
          <w:color w:val="000000"/>
          <w:sz w:val="28"/>
          <w:szCs w:val="28"/>
        </w:rPr>
        <w:t xml:space="preserve">Особливо тяжкі – понад 0 років або більш сурове покарання </w:t>
      </w:r>
    </w:p>
    <w:p w14:paraId="4F6D6FD8" w14:textId="40BAE9C2" w:rsidR="0049522A" w:rsidRPr="00060108" w:rsidRDefault="0049522A" w:rsidP="00060108">
      <w:pPr>
        <w:pStyle w:val="3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 w:val="0"/>
          <w:bCs w:val="0"/>
          <w:color w:val="000000"/>
          <w:sz w:val="28"/>
          <w:szCs w:val="28"/>
        </w:rPr>
      </w:pPr>
    </w:p>
    <w:p w14:paraId="5C3B29EA" w14:textId="77777777" w:rsidR="0037034B" w:rsidRPr="0037034B" w:rsidRDefault="0037034B" w:rsidP="0037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70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lastRenderedPageBreak/>
        <w:t>Провини</w:t>
      </w:r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(проступки, вчинки) - правопорушення не настільки небезпечні, відповідальність за які передбачена іншими галузями законодавства.</w:t>
      </w:r>
    </w:p>
    <w:p w14:paraId="64C3CC06" w14:textId="77777777" w:rsidR="0037034B" w:rsidRPr="0037034B" w:rsidRDefault="0037034B" w:rsidP="0037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70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Адміністративні провини</w:t>
      </w:r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правопорушення, які посягають на суспільні відносини, пов'язані зі здійсненням державного управління; на громадський або державний порядок; регулюються нормами адміністративного, фінансового, аграрного та інших галузей права.</w:t>
      </w:r>
    </w:p>
    <w:p w14:paraId="4676F019" w14:textId="77777777" w:rsidR="0037034B" w:rsidRPr="0037034B" w:rsidRDefault="0037034B" w:rsidP="0037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70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Дисциплінарні провини</w:t>
      </w:r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у сфері трудових, службових відносин, шкодять порядку діяльності трудових колективів, порушують трудову дисципліну та ін.</w:t>
      </w:r>
    </w:p>
    <w:p w14:paraId="5BE5DAD4" w14:textId="77777777" w:rsidR="0037034B" w:rsidRPr="0037034B" w:rsidRDefault="0037034B" w:rsidP="0037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70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Цивільно-правові провини</w:t>
      </w:r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- здійснюються у сфері майнових і певних немайнових відносин (наприклад майнові збитки потерпілої сторони). На відміну від злочинів - не мають вичерпного переліку у законодавстві, а їх юридичні наслідки охоплюють значною мірою </w:t>
      </w:r>
      <w:proofErr w:type="spellStart"/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правовідновлюючі</w:t>
      </w:r>
      <w:proofErr w:type="spellEnd"/>
      <w:r w:rsidRPr="0037034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заходи.</w:t>
      </w:r>
    </w:p>
    <w:p w14:paraId="4484BE21" w14:textId="77777777" w:rsidR="0037034B" w:rsidRPr="0037034B" w:rsidRDefault="0037034B" w:rsidP="0037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FDDDC" w14:textId="22914AC1" w:rsidR="0049522A" w:rsidRPr="0049522A" w:rsidRDefault="0049522A" w:rsidP="005A17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22A">
        <w:rPr>
          <w:rFonts w:ascii="Times New Roman" w:hAnsi="Times New Roman" w:cs="Times New Roman"/>
          <w:b/>
          <w:bCs/>
          <w:sz w:val="28"/>
          <w:szCs w:val="28"/>
        </w:rPr>
        <w:t>Кримінальна відповідальність наступає з 14 років за:</w:t>
      </w:r>
    </w:p>
    <w:p w14:paraId="3AED98AB" w14:textId="13C08B67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Вбивство </w:t>
      </w:r>
    </w:p>
    <w:p w14:paraId="5CB0AEB4" w14:textId="01162C68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Умисне заподіяння тяжкого, середньої шкоди здоров’ю </w:t>
      </w:r>
    </w:p>
    <w:p w14:paraId="4AB239A5" w14:textId="271F3CA1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Викрадання людини </w:t>
      </w:r>
    </w:p>
    <w:p w14:paraId="7465A80E" w14:textId="4B5E0B62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>Зґвалтування</w:t>
      </w:r>
    </w:p>
    <w:p w14:paraId="71E77A80" w14:textId="3C87866C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>Крадіжка, розбій, вимагання</w:t>
      </w:r>
    </w:p>
    <w:p w14:paraId="363CB1D4" w14:textId="6585B43A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>Умисне знищення або пошкодження чужого майна</w:t>
      </w:r>
    </w:p>
    <w:p w14:paraId="556014E6" w14:textId="25A8C927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22A">
        <w:rPr>
          <w:rFonts w:ascii="Times New Roman" w:hAnsi="Times New Roman" w:cs="Times New Roman"/>
          <w:sz w:val="28"/>
          <w:szCs w:val="28"/>
        </w:rPr>
        <w:t>Неправомісне</w:t>
      </w:r>
      <w:proofErr w:type="spellEnd"/>
      <w:r w:rsidRPr="0049522A">
        <w:rPr>
          <w:rFonts w:ascii="Times New Roman" w:hAnsi="Times New Roman" w:cs="Times New Roman"/>
          <w:sz w:val="28"/>
          <w:szCs w:val="28"/>
        </w:rPr>
        <w:t xml:space="preserve"> заволодіння транспортного засобу без мети розкрадання </w:t>
      </w:r>
    </w:p>
    <w:p w14:paraId="5739A732" w14:textId="7F83BB13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>Хуліганство при обтяжуючих обставинах</w:t>
      </w:r>
    </w:p>
    <w:p w14:paraId="7BACC46E" w14:textId="1E6F3688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Тероризм </w:t>
      </w:r>
    </w:p>
    <w:p w14:paraId="2B8BD4C0" w14:textId="521CE76B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Вандалізм </w:t>
      </w:r>
    </w:p>
    <w:p w14:paraId="39E6E217" w14:textId="0AC344C3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Завідома неправдиве повідомлення про акт тероризму </w:t>
      </w:r>
    </w:p>
    <w:p w14:paraId="00319CA6" w14:textId="17405B2A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Розкрадання або вимагання зброї, боєприпасів </w:t>
      </w:r>
    </w:p>
    <w:p w14:paraId="1AF61348" w14:textId="2E99326F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 xml:space="preserve">Розкрадання або вимагання наркотичних засобів або психотропних речовин </w:t>
      </w:r>
    </w:p>
    <w:p w14:paraId="4630A9D6" w14:textId="30B5DE93" w:rsidR="0049522A" w:rsidRPr="0049522A" w:rsidRDefault="0049522A" w:rsidP="004952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sz w:val="28"/>
          <w:szCs w:val="28"/>
        </w:rPr>
        <w:t>Приведення в непридатність транспортних засобів або шляхом сполучення</w:t>
      </w:r>
    </w:p>
    <w:p w14:paraId="31DB3D3B" w14:textId="42C8E0B7" w:rsidR="0049522A" w:rsidRDefault="0049522A" w:rsidP="005A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1B5FB" w14:textId="528F2E6E" w:rsidR="0049522A" w:rsidRDefault="0049522A" w:rsidP="005A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52067" w14:textId="2BE90595" w:rsidR="0049522A" w:rsidRDefault="0049522A" w:rsidP="005A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5410E" w14:textId="77777777" w:rsidR="0049522A" w:rsidRPr="0049522A" w:rsidRDefault="0049522A" w:rsidP="005A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C9205" w14:textId="4334AECB" w:rsidR="006C1407" w:rsidRPr="0037034B" w:rsidRDefault="006C1407" w:rsidP="0037034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A17B3">
        <w:rPr>
          <w:rFonts w:ascii="Times New Roman" w:hAnsi="Times New Roman" w:cs="Times New Roman"/>
          <w:sz w:val="44"/>
          <w:szCs w:val="44"/>
        </w:rPr>
        <w:t>Рівненський економіко-правовий л</w:t>
      </w:r>
      <w:r w:rsidR="00B94DB1" w:rsidRPr="005A17B3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989FBA8" wp14:editId="1D687158">
            <wp:simplePos x="0" y="0"/>
            <wp:positionH relativeFrom="column">
              <wp:posOffset>913765</wp:posOffset>
            </wp:positionH>
            <wp:positionV relativeFrom="paragraph">
              <wp:posOffset>416972</wp:posOffset>
            </wp:positionV>
            <wp:extent cx="1424940" cy="1424940"/>
            <wp:effectExtent l="0" t="0" r="381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34B">
        <w:rPr>
          <w:rFonts w:ascii="Times New Roman" w:hAnsi="Times New Roman" w:cs="Times New Roman"/>
          <w:sz w:val="44"/>
          <w:szCs w:val="44"/>
        </w:rPr>
        <w:t xml:space="preserve">іцей </w:t>
      </w:r>
      <w:r w:rsidRPr="005A17B3">
        <w:rPr>
          <w:rFonts w:ascii="Times New Roman" w:hAnsi="Times New Roman" w:cs="Times New Roman"/>
          <w:sz w:val="44"/>
          <w:szCs w:val="44"/>
        </w:rPr>
        <w:t>Рівненської міської ради</w:t>
      </w:r>
    </w:p>
    <w:p w14:paraId="02B74296" w14:textId="426DECE0" w:rsidR="006C1407" w:rsidRPr="005A17B3" w:rsidRDefault="00B94DB1" w:rsidP="005A17B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17B3">
        <w:rPr>
          <w:rFonts w:ascii="Times New Roman" w:hAnsi="Times New Roman" w:cs="Times New Roman"/>
          <w:b/>
          <w:bCs/>
          <w:sz w:val="44"/>
          <w:szCs w:val="44"/>
        </w:rPr>
        <w:t>Буклет – пам’ятка</w:t>
      </w:r>
    </w:p>
    <w:p w14:paraId="4E1B19E8" w14:textId="4B368D75" w:rsidR="00BA3056" w:rsidRPr="005A17B3" w:rsidRDefault="00B94DB1" w:rsidP="005A17B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17B3">
        <w:rPr>
          <w:rFonts w:ascii="Times New Roman" w:hAnsi="Times New Roman" w:cs="Times New Roman"/>
          <w:b/>
          <w:bCs/>
          <w:sz w:val="44"/>
          <w:szCs w:val="44"/>
        </w:rPr>
        <w:t xml:space="preserve">«Правопорушення. </w:t>
      </w:r>
      <w:r w:rsidR="00BA3056" w:rsidRPr="005A17B3">
        <w:rPr>
          <w:rFonts w:ascii="Times New Roman" w:hAnsi="Times New Roman" w:cs="Times New Roman"/>
          <w:b/>
          <w:bCs/>
          <w:sz w:val="44"/>
          <w:szCs w:val="44"/>
        </w:rPr>
        <w:t>Наслідки.</w:t>
      </w:r>
    </w:p>
    <w:p w14:paraId="0E252545" w14:textId="00BDC81B" w:rsidR="00B94DB1" w:rsidRPr="005A17B3" w:rsidRDefault="00B94DB1" w:rsidP="005A17B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17B3">
        <w:rPr>
          <w:rFonts w:ascii="Times New Roman" w:hAnsi="Times New Roman" w:cs="Times New Roman"/>
          <w:b/>
          <w:bCs/>
          <w:sz w:val="44"/>
          <w:szCs w:val="44"/>
        </w:rPr>
        <w:t>Запобігання.»</w:t>
      </w:r>
    </w:p>
    <w:p w14:paraId="06EB98C9" w14:textId="18DBF508" w:rsidR="00B94DB1" w:rsidRPr="005A17B3" w:rsidRDefault="00B94DB1" w:rsidP="005A17B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A17B3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953E4E9" wp14:editId="14D7C17F">
            <wp:extent cx="1692912" cy="2509353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_viber_2021-03-12_10-41-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2" cy="250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DB1" w:rsidRPr="005A17B3" w:rsidSect="00B94DB1">
      <w:type w:val="continuous"/>
      <w:pgSz w:w="16840" w:h="11900" w:orient="landscape"/>
      <w:pgMar w:top="720" w:right="720" w:bottom="720" w:left="720" w:header="0" w:footer="6" w:gutter="0"/>
      <w:cols w:num="3"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808"/>
    <w:multiLevelType w:val="multilevel"/>
    <w:tmpl w:val="030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55140"/>
    <w:multiLevelType w:val="hybridMultilevel"/>
    <w:tmpl w:val="A0847C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ADA"/>
    <w:multiLevelType w:val="hybridMultilevel"/>
    <w:tmpl w:val="49AA96C0"/>
    <w:lvl w:ilvl="0" w:tplc="2096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6446"/>
    <w:multiLevelType w:val="hybridMultilevel"/>
    <w:tmpl w:val="5DE47A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7C1"/>
    <w:multiLevelType w:val="hybridMultilevel"/>
    <w:tmpl w:val="1730EE8E"/>
    <w:lvl w:ilvl="0" w:tplc="2096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35F"/>
    <w:multiLevelType w:val="hybridMultilevel"/>
    <w:tmpl w:val="A59022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11349"/>
    <w:multiLevelType w:val="multilevel"/>
    <w:tmpl w:val="F5905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503E6"/>
    <w:multiLevelType w:val="hybridMultilevel"/>
    <w:tmpl w:val="5E8231F8"/>
    <w:lvl w:ilvl="0" w:tplc="2096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4"/>
    <w:rsid w:val="00060108"/>
    <w:rsid w:val="000732E7"/>
    <w:rsid w:val="001A6807"/>
    <w:rsid w:val="001D6751"/>
    <w:rsid w:val="00293A10"/>
    <w:rsid w:val="0037034B"/>
    <w:rsid w:val="00406F7F"/>
    <w:rsid w:val="0049522A"/>
    <w:rsid w:val="004F2B15"/>
    <w:rsid w:val="005061FD"/>
    <w:rsid w:val="005A17B3"/>
    <w:rsid w:val="005B6848"/>
    <w:rsid w:val="006133AC"/>
    <w:rsid w:val="00625685"/>
    <w:rsid w:val="006B587E"/>
    <w:rsid w:val="006C1407"/>
    <w:rsid w:val="007101E3"/>
    <w:rsid w:val="00715CCF"/>
    <w:rsid w:val="008B0223"/>
    <w:rsid w:val="009117F7"/>
    <w:rsid w:val="00954EC3"/>
    <w:rsid w:val="009A3E09"/>
    <w:rsid w:val="00A127FE"/>
    <w:rsid w:val="00AD21F4"/>
    <w:rsid w:val="00B94DB1"/>
    <w:rsid w:val="00BA3056"/>
    <w:rsid w:val="00C83087"/>
    <w:rsid w:val="00E10F84"/>
    <w:rsid w:val="00EA26E3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DDD"/>
  <w15:chartTrackingRefBased/>
  <w15:docId w15:val="{BAFF7669-AE01-4FE6-AEDF-02670368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0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B6848"/>
    <w:rPr>
      <w:b/>
      <w:bCs/>
    </w:rPr>
  </w:style>
  <w:style w:type="paragraph" w:styleId="a4">
    <w:name w:val="Normal (Web)"/>
    <w:basedOn w:val="a"/>
    <w:uiPriority w:val="99"/>
    <w:semiHidden/>
    <w:unhideWhenUsed/>
    <w:rsid w:val="005B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9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7D47-1A78-4DCD-8D21-BB472FCE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4</cp:revision>
  <dcterms:created xsi:type="dcterms:W3CDTF">2021-03-12T10:03:00Z</dcterms:created>
  <dcterms:modified xsi:type="dcterms:W3CDTF">2021-03-29T06:58:00Z</dcterms:modified>
</cp:coreProperties>
</file>